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CA" w:rsidRPr="00162B0B" w:rsidRDefault="005969CA" w:rsidP="005969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5969CA" w:rsidRPr="00162B0B" w:rsidRDefault="005969CA" w:rsidP="005969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5969CA" w:rsidRPr="00162B0B" w:rsidRDefault="005969CA" w:rsidP="005969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-286385</wp:posOffset>
            </wp:positionV>
            <wp:extent cx="640080" cy="668655"/>
            <wp:effectExtent l="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9CA" w:rsidRPr="00162B0B" w:rsidRDefault="005969CA" w:rsidP="005969C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5969CA" w:rsidRPr="00162B0B" w:rsidRDefault="005969CA" w:rsidP="005969CA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5969CA" w:rsidRPr="00162B0B" w:rsidRDefault="005969CA" w:rsidP="005969CA">
      <w:pPr>
        <w:keepNext/>
        <w:numPr>
          <w:ilvl w:val="1"/>
          <w:numId w:val="2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РОССИЙСКАЯ ФЕДЕРАЦИЯ                                         РОССИЯ ФЕДЕРАЦИЯЗЫ</w:t>
      </w:r>
    </w:p>
    <w:p w:rsidR="005969CA" w:rsidRPr="00162B0B" w:rsidRDefault="005969CA" w:rsidP="005969CA">
      <w:pPr>
        <w:keepNext/>
        <w:numPr>
          <w:ilvl w:val="1"/>
          <w:numId w:val="2"/>
        </w:numPr>
        <w:suppressAutoHyphens/>
        <w:spacing w:after="0" w:line="240" w:lineRule="auto"/>
        <w:ind w:left="0" w:right="-5" w:firstLine="0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РЕСПУБЛИКА ХАКАСИЯ                                           </w:t>
      </w:r>
      <w:proofErr w:type="spellStart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ХАКАСИЯ</w:t>
      </w:r>
      <w:proofErr w:type="spellEnd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РЕСПУБЛИКАЗЫ</w:t>
      </w:r>
    </w:p>
    <w:p w:rsidR="005969CA" w:rsidRPr="00162B0B" w:rsidRDefault="005969CA" w:rsidP="005969CA">
      <w:pPr>
        <w:suppressAutoHyphens/>
        <w:spacing w:after="0" w:line="240" w:lineRule="auto"/>
        <w:ind w:right="-365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5969CA" w:rsidRPr="00162B0B" w:rsidRDefault="005969CA" w:rsidP="005969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5969CA" w:rsidRPr="00162B0B" w:rsidRDefault="005969CA" w:rsidP="005969CA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5969CA" w:rsidRPr="00162B0B" w:rsidRDefault="005969CA" w:rsidP="005969CA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5969CA" w:rsidRPr="00162B0B" w:rsidRDefault="005969CA" w:rsidP="005969CA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5969CA" w:rsidRPr="00162B0B" w:rsidRDefault="005969CA" w:rsidP="005969CA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5969CA" w:rsidRPr="00162B0B" w:rsidRDefault="005969CA" w:rsidP="005969CA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5969CA" w:rsidRPr="00162B0B" w:rsidRDefault="005969CA" w:rsidP="005969CA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5969CA" w:rsidRDefault="0038114C" w:rsidP="005969CA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EA6486" w:rsidRPr="00805F96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5969CA" w:rsidRPr="00805F96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г.   </w:t>
      </w:r>
      <w:r w:rsidR="005969CA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="005969CA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с. Солнечное                                      №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175</w:t>
      </w:r>
    </w:p>
    <w:p w:rsidR="00267F70" w:rsidRDefault="00267F70" w:rsidP="007219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5F96" w:rsidRDefault="005969CA" w:rsidP="004126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введении на территории сельско</w:t>
      </w:r>
      <w:r w:rsidR="00805F96">
        <w:rPr>
          <w:rFonts w:ascii="Times New Roman" w:hAnsi="Times New Roman" w:cs="Times New Roman"/>
          <w:b/>
          <w:sz w:val="26"/>
          <w:szCs w:val="26"/>
        </w:rPr>
        <w:t>го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805F96">
        <w:rPr>
          <w:rFonts w:ascii="Times New Roman" w:hAnsi="Times New Roman" w:cs="Times New Roman"/>
          <w:b/>
          <w:sz w:val="26"/>
          <w:szCs w:val="26"/>
        </w:rPr>
        <w:t xml:space="preserve">я </w:t>
      </w:r>
      <w:r>
        <w:rPr>
          <w:rFonts w:ascii="Times New Roman" w:hAnsi="Times New Roman" w:cs="Times New Roman"/>
          <w:b/>
          <w:sz w:val="26"/>
          <w:szCs w:val="26"/>
        </w:rPr>
        <w:t>Солнечный сельсовет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5969CA">
        <w:rPr>
          <w:rFonts w:ascii="Times New Roman" w:hAnsi="Times New Roman" w:cs="Times New Roman"/>
          <w:b/>
          <w:sz w:val="26"/>
          <w:szCs w:val="26"/>
        </w:rPr>
        <w:t>Усть-Абаканского</w:t>
      </w:r>
      <w:proofErr w:type="spellEnd"/>
      <w:r w:rsidRPr="005969CA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Республики Хакасия </w:t>
      </w:r>
    </w:p>
    <w:p w:rsidR="00721945" w:rsidRPr="00721945" w:rsidRDefault="005969CA" w:rsidP="00412645">
      <w:pPr>
        <w:spacing w:after="0"/>
        <w:jc w:val="center"/>
        <w:rPr>
          <w:rFonts w:ascii="Times New Roman" w:hAnsi="Times New Roman" w:cs="Times New Roman"/>
          <w:b/>
        </w:rPr>
      </w:pPr>
      <w:r w:rsidRPr="005969CA">
        <w:rPr>
          <w:rFonts w:ascii="Times New Roman" w:hAnsi="Times New Roman" w:cs="Times New Roman"/>
          <w:b/>
          <w:sz w:val="26"/>
          <w:szCs w:val="26"/>
        </w:rPr>
        <w:t>туристического налога на 2026 год</w:t>
      </w:r>
      <w:r w:rsidR="00721945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412645" w:rsidRDefault="00412645" w:rsidP="0041264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21945" w:rsidRPr="00F02F2E" w:rsidRDefault="00721945" w:rsidP="00CE444A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В </w:t>
      </w:r>
      <w:r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Pr="00721945">
        <w:rPr>
          <w:rFonts w:ascii="Times New Roman" w:hAnsi="Times New Roman" w:cs="Times New Roman"/>
          <w:sz w:val="26"/>
          <w:szCs w:val="26"/>
        </w:rPr>
        <w:t xml:space="preserve">с </w:t>
      </w:r>
      <w:r w:rsidR="005969CA" w:rsidRPr="005969CA">
        <w:rPr>
          <w:rFonts w:ascii="Times New Roman" w:hAnsi="Times New Roman" w:cs="Times New Roman"/>
          <w:sz w:val="26"/>
          <w:szCs w:val="26"/>
        </w:rPr>
        <w:t>соответствии с главой 33.1.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="005969CA" w:rsidRPr="005969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 w:rsidR="005969CA">
        <w:rPr>
          <w:rFonts w:ascii="Times New Roman" w:hAnsi="Times New Roman" w:cs="Times New Roman"/>
          <w:sz w:val="26"/>
          <w:szCs w:val="26"/>
        </w:rPr>
        <w:t>сельско</w:t>
      </w:r>
      <w:r w:rsidR="00F95EF9">
        <w:rPr>
          <w:rFonts w:ascii="Times New Roman" w:hAnsi="Times New Roman" w:cs="Times New Roman"/>
          <w:sz w:val="26"/>
          <w:szCs w:val="26"/>
        </w:rPr>
        <w:t>го</w:t>
      </w:r>
      <w:r w:rsidR="005969C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F95EF9">
        <w:rPr>
          <w:rFonts w:ascii="Times New Roman" w:hAnsi="Times New Roman" w:cs="Times New Roman"/>
          <w:sz w:val="26"/>
          <w:szCs w:val="26"/>
        </w:rPr>
        <w:t>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F95EF9">
        <w:rPr>
          <w:rFonts w:ascii="Times New Roman" w:hAnsi="Times New Roman" w:cs="Times New Roman"/>
          <w:sz w:val="26"/>
          <w:szCs w:val="26"/>
        </w:rPr>
        <w:t>ого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95EF9">
        <w:rPr>
          <w:rFonts w:ascii="Times New Roman" w:hAnsi="Times New Roman" w:cs="Times New Roman"/>
          <w:sz w:val="26"/>
          <w:szCs w:val="26"/>
        </w:rPr>
        <w:t>а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F2E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="005969CA"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0D2F9E" w:rsidRDefault="005969CA" w:rsidP="00CE444A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</w:t>
      </w:r>
      <w:r w:rsidR="00CE444A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721945"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="00721945"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0D2F9E" w:rsidRDefault="000D2F9E" w:rsidP="00CE444A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 xml:space="preserve">1. </w:t>
      </w:r>
      <w:r w:rsidR="005969CA" w:rsidRPr="005969CA">
        <w:rPr>
          <w:rFonts w:ascii="Times New Roman" w:hAnsi="Times New Roman" w:cs="Times New Roman"/>
          <w:sz w:val="26"/>
          <w:szCs w:val="26"/>
        </w:rPr>
        <w:t xml:space="preserve">Ввести в действие с 1 января 2026 года на территории </w:t>
      </w:r>
      <w:r w:rsidR="005969CA">
        <w:rPr>
          <w:rFonts w:ascii="Times New Roman" w:hAnsi="Times New Roman" w:cs="Times New Roman"/>
          <w:sz w:val="26"/>
          <w:szCs w:val="26"/>
        </w:rPr>
        <w:t>сельско</w:t>
      </w:r>
      <w:r w:rsidR="00B55F2C">
        <w:rPr>
          <w:rFonts w:ascii="Times New Roman" w:hAnsi="Times New Roman" w:cs="Times New Roman"/>
          <w:sz w:val="26"/>
          <w:szCs w:val="26"/>
        </w:rPr>
        <w:t>го</w:t>
      </w:r>
      <w:r w:rsidR="005969C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B55F2C">
        <w:rPr>
          <w:rFonts w:ascii="Times New Roman" w:hAnsi="Times New Roman" w:cs="Times New Roman"/>
          <w:sz w:val="26"/>
          <w:szCs w:val="26"/>
        </w:rPr>
        <w:t>я</w:t>
      </w:r>
      <w:r w:rsidR="005969CA">
        <w:rPr>
          <w:rFonts w:ascii="Times New Roman" w:hAnsi="Times New Roman" w:cs="Times New Roman"/>
          <w:sz w:val="26"/>
          <w:szCs w:val="26"/>
        </w:rPr>
        <w:t xml:space="preserve"> Солнечный сельсовет</w:t>
      </w:r>
      <w:r w:rsidR="005969CA" w:rsidRPr="005969C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969CA" w:rsidRPr="005969C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5969CA">
        <w:rPr>
          <w:rFonts w:ascii="Times New Roman" w:hAnsi="Times New Roman" w:cs="Times New Roman"/>
          <w:sz w:val="26"/>
          <w:szCs w:val="26"/>
        </w:rPr>
        <w:t xml:space="preserve"> </w:t>
      </w:r>
      <w:r w:rsidR="005969CA" w:rsidRPr="005969CA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туристический налог.</w:t>
      </w:r>
    </w:p>
    <w:p w:rsidR="005969CA" w:rsidRPr="005969CA" w:rsidRDefault="005969CA" w:rsidP="00CE444A">
      <w:pPr>
        <w:pStyle w:val="ConsPlusNormal"/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5969CA">
        <w:rPr>
          <w:rFonts w:ascii="Times New Roman" w:hAnsi="Times New Roman" w:cs="Times New Roman"/>
          <w:sz w:val="26"/>
          <w:szCs w:val="26"/>
        </w:rPr>
        <w:t>Ввести налоговые ставки туристического налога в следующих размерах:</w:t>
      </w:r>
    </w:p>
    <w:p w:rsidR="00CE444A" w:rsidRDefault="005969CA" w:rsidP="00CE444A">
      <w:pPr>
        <w:pStyle w:val="ConsPlusNormal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5969CA">
        <w:rPr>
          <w:rFonts w:ascii="Times New Roman" w:hAnsi="Times New Roman" w:cs="Times New Roman"/>
          <w:sz w:val="26"/>
          <w:szCs w:val="26"/>
        </w:rPr>
        <w:t>в 2026 году - 2 процента;</w:t>
      </w:r>
    </w:p>
    <w:p w:rsidR="00CE444A" w:rsidRDefault="005969CA" w:rsidP="00CE444A">
      <w:pPr>
        <w:pStyle w:val="ConsPlusNormal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CE444A">
        <w:rPr>
          <w:rFonts w:ascii="Times New Roman" w:hAnsi="Times New Roman" w:cs="Times New Roman"/>
          <w:sz w:val="26"/>
          <w:szCs w:val="26"/>
        </w:rPr>
        <w:t>в 2027 году - 3 процента;</w:t>
      </w:r>
    </w:p>
    <w:p w:rsidR="00CE444A" w:rsidRDefault="005969CA" w:rsidP="00CE444A">
      <w:pPr>
        <w:pStyle w:val="ConsPlusNormal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CE444A">
        <w:rPr>
          <w:rFonts w:ascii="Times New Roman" w:hAnsi="Times New Roman" w:cs="Times New Roman"/>
          <w:sz w:val="26"/>
          <w:szCs w:val="26"/>
        </w:rPr>
        <w:t>в 2028 году - 4 процента;</w:t>
      </w:r>
    </w:p>
    <w:p w:rsidR="005969CA" w:rsidRPr="00CE444A" w:rsidRDefault="005969CA" w:rsidP="00CE444A">
      <w:pPr>
        <w:pStyle w:val="ConsPlusNormal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CE444A">
        <w:rPr>
          <w:rFonts w:ascii="Times New Roman" w:hAnsi="Times New Roman" w:cs="Times New Roman"/>
          <w:sz w:val="26"/>
          <w:szCs w:val="26"/>
        </w:rPr>
        <w:t xml:space="preserve"> начиная с 2029 года - 5 процентов от налоговой базы.</w:t>
      </w:r>
    </w:p>
    <w:p w:rsidR="005969CA" w:rsidRPr="005969CA" w:rsidRDefault="005969CA" w:rsidP="00CE444A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Pr="005969CA">
        <w:rPr>
          <w:rFonts w:ascii="Times New Roman" w:hAnsi="Times New Roman" w:cs="Times New Roman"/>
          <w:sz w:val="26"/>
          <w:szCs w:val="26"/>
        </w:rPr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задачи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указанным в пункте 6.1 статьи 210 НК РФ:  </w:t>
      </w:r>
    </w:p>
    <w:p w:rsidR="005969CA" w:rsidRDefault="005969CA" w:rsidP="00CE444A">
      <w:pPr>
        <w:pStyle w:val="ConsPlusNormal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9CA">
        <w:rPr>
          <w:rFonts w:ascii="Times New Roman" w:hAnsi="Times New Roman" w:cs="Times New Roman"/>
          <w:sz w:val="26"/>
          <w:szCs w:val="26"/>
        </w:rPr>
        <w:t>супруге (супругу);</w:t>
      </w:r>
    </w:p>
    <w:p w:rsidR="00412645" w:rsidRDefault="005969CA" w:rsidP="00CE444A">
      <w:pPr>
        <w:pStyle w:val="ConsPlusNormal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645">
        <w:rPr>
          <w:rFonts w:ascii="Times New Roman" w:hAnsi="Times New Roman" w:cs="Times New Roman"/>
          <w:sz w:val="26"/>
          <w:szCs w:val="26"/>
        </w:rPr>
        <w:t>несовершеннолетним детям;</w:t>
      </w:r>
    </w:p>
    <w:p w:rsidR="00412645" w:rsidRDefault="005969CA" w:rsidP="00CE444A">
      <w:pPr>
        <w:pStyle w:val="ConsPlusNormal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645">
        <w:rPr>
          <w:rFonts w:ascii="Times New Roman" w:hAnsi="Times New Roman" w:cs="Times New Roman"/>
          <w:sz w:val="26"/>
          <w:szCs w:val="26"/>
        </w:rPr>
        <w:t>детям старше восемнадцати лет, ставшие инвалидами до достижения ими возраста восемнадцати лет;</w:t>
      </w:r>
    </w:p>
    <w:p w:rsidR="00412645" w:rsidRDefault="005969CA" w:rsidP="00CE444A">
      <w:pPr>
        <w:pStyle w:val="ConsPlusNormal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645">
        <w:rPr>
          <w:rFonts w:ascii="Times New Roman" w:hAnsi="Times New Roman" w:cs="Times New Roman"/>
          <w:sz w:val="26"/>
          <w:szCs w:val="26"/>
        </w:rPr>
        <w:t>детям, обучающимся по очной форме обучения до получения образования, но не более чем до двадцати трех лет;</w:t>
      </w:r>
    </w:p>
    <w:p w:rsidR="005969CA" w:rsidRPr="00412645" w:rsidRDefault="005969CA" w:rsidP="00CE444A">
      <w:pPr>
        <w:pStyle w:val="ConsPlusNormal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645">
        <w:rPr>
          <w:rFonts w:ascii="Times New Roman" w:hAnsi="Times New Roman" w:cs="Times New Roman"/>
          <w:sz w:val="26"/>
          <w:szCs w:val="26"/>
        </w:rPr>
        <w:t>лицам, находящимся на иждивении.</w:t>
      </w:r>
    </w:p>
    <w:p w:rsidR="001D0092" w:rsidRDefault="005969CA" w:rsidP="00CE444A">
      <w:pPr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D00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F646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</w:t>
      </w:r>
      <w:r w:rsidR="0007231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 Усть-Абаканского района Республики Хакасия Сергееву Н.Н. для подписания и опубликования в газете «</w:t>
      </w:r>
      <w:proofErr w:type="spellStart"/>
      <w:r w:rsidR="0007231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Усть-Абаканские</w:t>
      </w:r>
      <w:proofErr w:type="spellEnd"/>
      <w:r w:rsidR="00072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известия</w:t>
      </w:r>
      <w:r w:rsidR="00650F07" w:rsidRPr="00650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0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</w:t>
      </w:r>
      <w:r w:rsidR="00072310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</w:t>
      </w:r>
      <w:r w:rsidR="001D00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0092" w:rsidRDefault="001D0092" w:rsidP="00CE444A">
      <w:pPr>
        <w:tabs>
          <w:tab w:val="left" w:pos="390"/>
        </w:tabs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412645" w:rsidRPr="004126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412645" w:rsidTr="00C21A29">
        <w:tc>
          <w:tcPr>
            <w:tcW w:w="4785" w:type="dxa"/>
          </w:tcPr>
          <w:p w:rsidR="00412645" w:rsidRPr="00F34F9F" w:rsidRDefault="00684384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412645" w:rsidRPr="00F34F9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  <w:bookmarkStart w:id="0" w:name="_GoBack"/>
            <w:bookmarkEnd w:id="0"/>
          </w:p>
        </w:tc>
        <w:tc>
          <w:tcPr>
            <w:tcW w:w="4785" w:type="dxa"/>
          </w:tcPr>
          <w:p w:rsidR="00412645" w:rsidRDefault="00684384" w:rsidP="00CE444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412645" w:rsidTr="00C21A29">
        <w:tc>
          <w:tcPr>
            <w:tcW w:w="4785" w:type="dxa"/>
          </w:tcPr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412645" w:rsidRDefault="00412645" w:rsidP="00CE444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2645" w:rsidTr="00C21A29">
        <w:tc>
          <w:tcPr>
            <w:tcW w:w="4785" w:type="dxa"/>
          </w:tcPr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Глава 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12645" w:rsidRDefault="00412645" w:rsidP="00CE444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12645" w:rsidRDefault="00412645" w:rsidP="00CE444A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0D2F9E" w:rsidRPr="00267F70" w:rsidRDefault="000D2F9E" w:rsidP="00B71402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F9E" w:rsidRPr="00BE62DF" w:rsidRDefault="000D2F9E" w:rsidP="00BE62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C40E9" w:rsidRPr="00BE62DF" w:rsidRDefault="004C40E9">
      <w:pPr>
        <w:rPr>
          <w:rFonts w:ascii="Times New Roman" w:hAnsi="Times New Roman" w:cs="Times New Roman"/>
          <w:sz w:val="28"/>
          <w:szCs w:val="28"/>
        </w:rPr>
      </w:pPr>
    </w:p>
    <w:sectPr w:rsidR="004C40E9" w:rsidRPr="00BE62DF" w:rsidSect="0059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F01A93"/>
    <w:multiLevelType w:val="hybridMultilevel"/>
    <w:tmpl w:val="569C012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5C7B"/>
    <w:multiLevelType w:val="hybridMultilevel"/>
    <w:tmpl w:val="2DE4D8A2"/>
    <w:lvl w:ilvl="0" w:tplc="764A6E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2F9E"/>
    <w:rsid w:val="00072310"/>
    <w:rsid w:val="000D2F9E"/>
    <w:rsid w:val="001D0092"/>
    <w:rsid w:val="001F6463"/>
    <w:rsid w:val="00267F70"/>
    <w:rsid w:val="0038114C"/>
    <w:rsid w:val="00412645"/>
    <w:rsid w:val="004C40E9"/>
    <w:rsid w:val="005969CA"/>
    <w:rsid w:val="005C4153"/>
    <w:rsid w:val="00612876"/>
    <w:rsid w:val="00650F07"/>
    <w:rsid w:val="00684384"/>
    <w:rsid w:val="006A6786"/>
    <w:rsid w:val="006E496B"/>
    <w:rsid w:val="00721945"/>
    <w:rsid w:val="00805F96"/>
    <w:rsid w:val="00A6119C"/>
    <w:rsid w:val="00B55F2C"/>
    <w:rsid w:val="00B71402"/>
    <w:rsid w:val="00BE62DF"/>
    <w:rsid w:val="00CA3F66"/>
    <w:rsid w:val="00CE444A"/>
    <w:rsid w:val="00D0106F"/>
    <w:rsid w:val="00DB01C5"/>
    <w:rsid w:val="00E05A71"/>
    <w:rsid w:val="00EA6486"/>
    <w:rsid w:val="00F9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4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5969CA"/>
    <w:pPr>
      <w:ind w:left="720"/>
      <w:contextualSpacing/>
    </w:pPr>
    <w:rPr>
      <w:color w:val="auto"/>
    </w:rPr>
  </w:style>
  <w:style w:type="table" w:styleId="a4">
    <w:name w:val="Table Grid"/>
    <w:basedOn w:val="a1"/>
    <w:uiPriority w:val="59"/>
    <w:rsid w:val="0041264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4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5969CA"/>
    <w:pPr>
      <w:ind w:left="720"/>
      <w:contextualSpacing/>
    </w:pPr>
    <w:rPr>
      <w:color w:val="auto"/>
    </w:rPr>
  </w:style>
  <w:style w:type="table" w:styleId="a4">
    <w:name w:val="Table Grid"/>
    <w:basedOn w:val="a1"/>
    <w:uiPriority w:val="59"/>
    <w:rsid w:val="0041264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Пк</cp:lastModifiedBy>
  <cp:revision>19</cp:revision>
  <dcterms:created xsi:type="dcterms:W3CDTF">2024-11-13T03:18:00Z</dcterms:created>
  <dcterms:modified xsi:type="dcterms:W3CDTF">2025-12-03T05:35:00Z</dcterms:modified>
</cp:coreProperties>
</file>